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6C" w:rsidRDefault="007B0C6C" w:rsidP="007B0C6C">
      <w:pPr>
        <w:jc w:val="center"/>
        <w:rPr>
          <w:rFonts w:ascii="宋体" w:hAnsi="宋体" w:cs="Arial" w:hint="eastAsia"/>
          <w:b/>
          <w:bCs/>
          <w:color w:val="000000"/>
          <w:kern w:val="0"/>
          <w:sz w:val="40"/>
          <w:szCs w:val="32"/>
        </w:rPr>
      </w:pPr>
      <w:r>
        <w:rPr>
          <w:rFonts w:ascii="宋体" w:hAnsi="宋体" w:cs="Arial" w:hint="eastAsia"/>
          <w:b/>
          <w:bCs/>
          <w:color w:val="000000"/>
          <w:kern w:val="0"/>
          <w:sz w:val="40"/>
          <w:szCs w:val="32"/>
        </w:rPr>
        <w:t>参会回执表</w:t>
      </w:r>
    </w:p>
    <w:p w:rsidR="006B02DA" w:rsidRDefault="006B02DA" w:rsidP="006B02DA">
      <w:pPr>
        <w:spacing w:line="10" w:lineRule="atLeast"/>
        <w:jc w:val="left"/>
        <w:rPr>
          <w:rFonts w:ascii="仿宋" w:eastAsia="仿宋" w:hAnsi="仿宋" w:cs="仿宋" w:hint="eastAsia"/>
          <w:sz w:val="24"/>
          <w:u w:val="single"/>
        </w:rPr>
      </w:pPr>
    </w:p>
    <w:p w:rsidR="006B02DA" w:rsidRPr="004D2C55" w:rsidRDefault="006B02DA" w:rsidP="006B02DA">
      <w:pPr>
        <w:spacing w:line="10" w:lineRule="atLeast"/>
        <w:jc w:val="left"/>
        <w:rPr>
          <w:rFonts w:ascii="仿宋" w:eastAsia="仿宋" w:hAnsi="仿宋"/>
          <w:b/>
          <w:shadow/>
          <w:color w:val="FF0000"/>
          <w:spacing w:val="-10"/>
          <w:sz w:val="24"/>
          <w:u w:val="single"/>
        </w:rPr>
      </w:pPr>
      <w:r w:rsidRPr="004D2C55">
        <w:rPr>
          <w:rFonts w:ascii="仿宋" w:eastAsia="仿宋" w:hAnsi="仿宋" w:cs="仿宋" w:hint="eastAsia"/>
          <w:color w:val="FF0000"/>
          <w:sz w:val="24"/>
          <w:u w:val="single"/>
        </w:rPr>
        <w:t>请认真填写本表。工作人员将汇总企业的具体情况和问题并提前与专家沟通，以确保会议当天能够快速有效的解决企业的实际问题。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6"/>
        <w:gridCol w:w="850"/>
        <w:gridCol w:w="393"/>
        <w:gridCol w:w="84"/>
        <w:gridCol w:w="232"/>
        <w:gridCol w:w="709"/>
        <w:gridCol w:w="708"/>
        <w:gridCol w:w="1255"/>
        <w:gridCol w:w="446"/>
        <w:gridCol w:w="429"/>
        <w:gridCol w:w="787"/>
        <w:gridCol w:w="202"/>
        <w:gridCol w:w="2074"/>
      </w:tblGrid>
      <w:tr w:rsidR="007B0C6C" w:rsidTr="00D81BDC">
        <w:trPr>
          <w:trHeight w:val="570"/>
          <w:jc w:val="center"/>
        </w:trPr>
        <w:tc>
          <w:tcPr>
            <w:tcW w:w="100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报名基本信息</w:t>
            </w:r>
          </w:p>
        </w:tc>
      </w:tr>
      <w:tr w:rsidR="007B0C6C" w:rsidTr="00D81BDC">
        <w:trPr>
          <w:trHeight w:val="57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C6C" w:rsidTr="00D81BDC">
        <w:trPr>
          <w:trHeight w:val="57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5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 编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C6C" w:rsidTr="00D81BDC">
        <w:trPr>
          <w:trHeight w:val="57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 真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C6C" w:rsidTr="00D81BDC">
        <w:trPr>
          <w:trHeight w:val="416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代表姓名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  务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  话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</w:tr>
      <w:tr w:rsidR="007B0C6C" w:rsidTr="00D81BDC">
        <w:trPr>
          <w:trHeight w:val="57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C6C" w:rsidTr="00D81BDC">
        <w:trPr>
          <w:trHeight w:val="57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C6C" w:rsidTr="00D81BDC">
        <w:trPr>
          <w:trHeight w:val="57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C6C" w:rsidTr="00D81BDC">
        <w:trPr>
          <w:trHeight w:val="369"/>
          <w:jc w:val="center"/>
        </w:trPr>
        <w:tc>
          <w:tcPr>
            <w:tcW w:w="100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B0C6C" w:rsidRDefault="007B0C6C" w:rsidP="00CB6694">
            <w:pPr>
              <w:spacing w:line="480" w:lineRule="exact"/>
              <w:ind w:left="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企业基本信息</w:t>
            </w:r>
          </w:p>
        </w:tc>
      </w:tr>
      <w:tr w:rsidR="007B0C6C" w:rsidTr="00D81BDC">
        <w:trPr>
          <w:trHeight w:val="369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firstLineChars="7" w:firstLin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企业性质</w:t>
            </w:r>
          </w:p>
        </w:tc>
        <w:tc>
          <w:tcPr>
            <w:tcW w:w="8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 国有 □ 民营 □ 股份制 □ 合资合作 □ 外商独资 □ 其他</w:t>
            </w:r>
          </w:p>
        </w:tc>
      </w:tr>
      <w:tr w:rsidR="007B0C6C" w:rsidTr="00D81BDC">
        <w:trPr>
          <w:trHeight w:val="369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firstLineChars="7" w:firstLin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成立时间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注册资金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C6C" w:rsidTr="00D81BDC">
        <w:trPr>
          <w:trHeight w:val="369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firstLineChars="7" w:firstLin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营业收入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净利润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9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主营产品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left="2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C6C" w:rsidTr="00D81BDC">
        <w:trPr>
          <w:trHeight w:val="500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是否需要融资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□ 是        □ 否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融资金额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B0C6C" w:rsidTr="00D81BDC">
        <w:trPr>
          <w:trHeight w:val="445"/>
          <w:jc w:val="center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firstLineChars="7" w:firstLin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拟选择</w:t>
            </w:r>
          </w:p>
          <w:p w:rsidR="007B0C6C" w:rsidRDefault="007B0C6C" w:rsidP="00CB6694">
            <w:pPr>
              <w:spacing w:line="480" w:lineRule="exact"/>
              <w:ind w:firstLineChars="7" w:firstLin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融资渠道</w:t>
            </w:r>
          </w:p>
        </w:tc>
        <w:tc>
          <w:tcPr>
            <w:tcW w:w="81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 主板  □ 中小板  □ 创业板  □ 新三板  □ 区域股权市场  □ 香港  □ 美国  □ 私募股权融资  □ 私募债  □ 集合债  □ 资产证券化  □ 并购  □ 其他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7B0C6C" w:rsidTr="00D81BDC">
        <w:trPr>
          <w:trHeight w:val="445"/>
          <w:jc w:val="center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spacing w:line="480" w:lineRule="exact"/>
              <w:ind w:firstLineChars="7" w:firstLine="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是否已经引入</w:t>
            </w:r>
          </w:p>
          <w:p w:rsidR="007B0C6C" w:rsidRDefault="007B0C6C" w:rsidP="00CB6694">
            <w:pPr>
              <w:spacing w:line="480" w:lineRule="exact"/>
              <w:ind w:firstLineChars="7" w:firstLine="20"/>
              <w:jc w:val="center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战略投资者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 是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引入时间：</w:t>
            </w:r>
          </w:p>
        </w:tc>
        <w:tc>
          <w:tcPr>
            <w:tcW w:w="3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引入金额：</w:t>
            </w:r>
          </w:p>
        </w:tc>
      </w:tr>
      <w:tr w:rsidR="007B0C6C" w:rsidTr="00D81BDC">
        <w:trPr>
          <w:trHeight w:val="439"/>
          <w:jc w:val="center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 否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计划引入时间：</w:t>
            </w:r>
          </w:p>
        </w:tc>
        <w:tc>
          <w:tcPr>
            <w:tcW w:w="3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C6C" w:rsidRDefault="007B0C6C" w:rsidP="00CB6694">
            <w:pPr>
              <w:widowControl/>
              <w:autoSpaceDE w:val="0"/>
              <w:spacing w:line="480" w:lineRule="exact"/>
              <w:jc w:val="lef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计划引入金额：</w:t>
            </w:r>
          </w:p>
        </w:tc>
      </w:tr>
      <w:tr w:rsidR="007B0C6C" w:rsidTr="00D81BDC">
        <w:trPr>
          <w:trHeight w:val="1267"/>
          <w:jc w:val="center"/>
        </w:trPr>
        <w:tc>
          <w:tcPr>
            <w:tcW w:w="100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6C" w:rsidRDefault="007B0C6C" w:rsidP="00CB6694">
            <w:pPr>
              <w:widowControl/>
              <w:autoSpaceDE w:val="0"/>
              <w:spacing w:line="48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企业目前遇到的主要问题或障碍：</w:t>
            </w:r>
          </w:p>
          <w:p w:rsidR="007B0C6C" w:rsidRDefault="007B0C6C" w:rsidP="00CB6694">
            <w:pPr>
              <w:widowControl/>
              <w:autoSpaceDE w:val="0"/>
              <w:spacing w:line="480" w:lineRule="exact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A4253" w:rsidRPr="007B0C6C" w:rsidRDefault="009A4253"/>
    <w:sectPr w:rsidR="009A4253" w:rsidRPr="007B0C6C" w:rsidSect="00887411"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46" w:rsidRDefault="00011C46" w:rsidP="006B02DA">
      <w:r>
        <w:separator/>
      </w:r>
    </w:p>
  </w:endnote>
  <w:endnote w:type="continuationSeparator" w:id="1">
    <w:p w:rsidR="00011C46" w:rsidRDefault="00011C46" w:rsidP="006B0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46" w:rsidRDefault="00011C46" w:rsidP="006B02DA">
      <w:r>
        <w:separator/>
      </w:r>
    </w:p>
  </w:footnote>
  <w:footnote w:type="continuationSeparator" w:id="1">
    <w:p w:rsidR="00011C46" w:rsidRDefault="00011C46" w:rsidP="006B0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C6C"/>
    <w:rsid w:val="00011C46"/>
    <w:rsid w:val="004D2C55"/>
    <w:rsid w:val="006B02DA"/>
    <w:rsid w:val="007B0C6C"/>
    <w:rsid w:val="00887411"/>
    <w:rsid w:val="009A4253"/>
    <w:rsid w:val="00D8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2D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2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baoying luan</dc:creator>
  <cp:lastModifiedBy>baoying luan</cp:lastModifiedBy>
  <cp:revision>4</cp:revision>
  <dcterms:created xsi:type="dcterms:W3CDTF">2014-07-18T09:32:00Z</dcterms:created>
  <dcterms:modified xsi:type="dcterms:W3CDTF">2014-07-18T09:38:00Z</dcterms:modified>
</cp:coreProperties>
</file>